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85" w:rsidRPr="00D879E3" w:rsidRDefault="00D942D9">
      <w:r w:rsidRPr="00D879E3">
        <w:t>SAREF extension for Automotive</w:t>
      </w:r>
    </w:p>
    <w:p w:rsidR="00D942D9" w:rsidRPr="00D879E3" w:rsidRDefault="00D942D9">
      <w:r w:rsidRPr="00D879E3">
        <w:t>Review</w:t>
      </w:r>
    </w:p>
    <w:p w:rsidR="00D942D9" w:rsidRPr="00D879E3" w:rsidRDefault="00D942D9"/>
    <w:p w:rsidR="00D942D9" w:rsidRPr="00D879E3" w:rsidRDefault="00D879E3" w:rsidP="00D5741D">
      <w:pPr>
        <w:pStyle w:val="Paragraphedeliste"/>
        <w:numPr>
          <w:ilvl w:val="0"/>
          <w:numId w:val="5"/>
        </w:numPr>
      </w:pPr>
      <w:r w:rsidRPr="00D879E3">
        <w:t>Introduction and context</w:t>
      </w:r>
    </w:p>
    <w:p w:rsidR="00D879E3" w:rsidRDefault="00D879E3">
      <w:pPr>
        <w:rPr>
          <w:noProof/>
        </w:rPr>
      </w:pPr>
      <w:r>
        <w:rPr>
          <w:noProof/>
        </w:rPr>
        <w:drawing>
          <wp:inline distT="0" distB="0" distL="0" distR="0" wp14:anchorId="142D4347" wp14:editId="277AC234">
            <wp:extent cx="4552950" cy="3009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E3" w:rsidRDefault="00D879E3">
      <w:pPr>
        <w:rPr>
          <w:noProof/>
        </w:rPr>
      </w:pPr>
    </w:p>
    <w:p w:rsidR="00D879E3" w:rsidRDefault="00D879E3">
      <w:r w:rsidRPr="00D879E3">
        <w:t xml:space="preserve">Smart Appliances </w:t>
      </w:r>
      <w:proofErr w:type="spellStart"/>
      <w:r w:rsidRPr="00D879E3">
        <w:t>REFerence</w:t>
      </w:r>
      <w:proofErr w:type="spellEnd"/>
      <w:r>
        <w:t xml:space="preserve"> </w:t>
      </w:r>
      <w:r w:rsidRPr="00D879E3">
        <w:t>ontology (SAREF) as “interoperability language”</w:t>
      </w:r>
      <w:r>
        <w:t xml:space="preserve"> in cross-domain IoT ecosystems</w:t>
      </w:r>
      <w:r w:rsidR="00111DCE">
        <w:t xml:space="preserve"> with several verticals: </w:t>
      </w:r>
      <w:r w:rsidR="00111DCE" w:rsidRPr="00111DCE">
        <w:t xml:space="preserve">Smart Cities, Smart </w:t>
      </w:r>
      <w:proofErr w:type="spellStart"/>
      <w:r w:rsidR="00111DCE" w:rsidRPr="00111DCE">
        <w:t>AgriFood</w:t>
      </w:r>
      <w:proofErr w:type="spellEnd"/>
      <w:r w:rsidR="00111DCE" w:rsidRPr="00111DCE">
        <w:t>, Smart Industry &amp; Manufacturing, Automotive, eHealth/Ageing-well and Wearables</w:t>
      </w:r>
      <w:r w:rsidR="00111DCE">
        <w:t>.</w:t>
      </w:r>
    </w:p>
    <w:p w:rsidR="00A11BE6" w:rsidRDefault="00A11BE6">
      <w:r>
        <w:t xml:space="preserve">The core SAREF ontology </w:t>
      </w:r>
      <w:r w:rsidR="00DB67E3">
        <w:t>(</w:t>
      </w:r>
      <w:hyperlink r:id="rId6" w:history="1">
        <w:r w:rsidR="00DB67E3" w:rsidRPr="00EC5CF1">
          <w:rPr>
            <w:rStyle w:val="Lienhypertexte"/>
          </w:rPr>
          <w:t>https://w3id.org/saref</w:t>
        </w:r>
      </w:hyperlink>
      <w:r w:rsidR="00DB67E3">
        <w:t xml:space="preserve">) </w:t>
      </w:r>
      <w:r>
        <w:t>imports the W3C time ontology, and defines devices with there states, properties, functions, controls… With 15 classes and 82 properties, it is not a lightweight</w:t>
      </w:r>
      <w:r w:rsidR="00EA2F5F">
        <w:t xml:space="preserve"> domain-</w:t>
      </w:r>
      <w:proofErr w:type="spellStart"/>
      <w:r w:rsidR="00EA2F5F">
        <w:t>independant</w:t>
      </w:r>
      <w:proofErr w:type="spellEnd"/>
      <w:r>
        <w:t xml:space="preserve"> ontology (larger than the W3C SSN/SOSA ontologies for instance)</w:t>
      </w:r>
      <w:r w:rsidR="00EA2F5F">
        <w:t>.</w:t>
      </w:r>
    </w:p>
    <w:p w:rsidR="00C47AC7" w:rsidRDefault="00C47AC7">
      <w:r>
        <w:rPr>
          <w:noProof/>
        </w:rPr>
        <w:drawing>
          <wp:inline distT="0" distB="0" distL="0" distR="0" wp14:anchorId="7B0074DB" wp14:editId="0537C70F">
            <wp:extent cx="5760720" cy="2809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CE" w:rsidRDefault="00861EB5">
      <w:r>
        <w:lastRenderedPageBreak/>
        <w:t>SAREF has extensions for specific domains such as the energy domain (</w:t>
      </w:r>
      <w:r w:rsidRPr="00861EB5">
        <w:t>http://saref.linkeddata.es/</w:t>
      </w:r>
      <w:r>
        <w:t>).</w:t>
      </w:r>
    </w:p>
    <w:p w:rsidR="00111DCE" w:rsidRDefault="00C24C0B" w:rsidP="00D5741D">
      <w:pPr>
        <w:pStyle w:val="Paragraphedeliste"/>
        <w:numPr>
          <w:ilvl w:val="0"/>
          <w:numId w:val="4"/>
        </w:numPr>
      </w:pPr>
      <w:r>
        <w:t>SAREF4AUTO</w:t>
      </w:r>
    </w:p>
    <w:p w:rsidR="00C24C0B" w:rsidRDefault="00C24C0B">
      <w:r>
        <w:t>SAREF4AUTO is an extension dedicated to the automotive domain (</w:t>
      </w:r>
      <w:hyperlink r:id="rId8" w:history="1">
        <w:r w:rsidR="00701A16" w:rsidRPr="00EC5CF1">
          <w:rPr>
            <w:rStyle w:val="Lienhypertexte"/>
          </w:rPr>
          <w:t>https://portal.etsi.org/STF/STFs/STFHomePages/STF566</w:t>
        </w:r>
      </w:hyperlink>
      <w:r w:rsidR="00701A16">
        <w:t>).</w:t>
      </w:r>
    </w:p>
    <w:p w:rsidR="00701A16" w:rsidRDefault="00C93184" w:rsidP="00D5741D">
      <w:pPr>
        <w:pStyle w:val="Paragraphedeliste"/>
        <w:numPr>
          <w:ilvl w:val="0"/>
          <w:numId w:val="3"/>
        </w:numPr>
      </w:pPr>
      <w:r>
        <w:t>Requirement</w:t>
      </w:r>
      <w:r w:rsidR="00273902">
        <w:t>s</w:t>
      </w:r>
    </w:p>
    <w:p w:rsidR="00273902" w:rsidRDefault="00273902" w:rsidP="00273902">
      <w:r>
        <w:t xml:space="preserve">They reused the work of existing consortium and European projects: </w:t>
      </w:r>
      <w:proofErr w:type="gramStart"/>
      <w:r w:rsidRPr="00273902">
        <w:t>AIOTI,OneM</w:t>
      </w:r>
      <w:proofErr w:type="gramEnd"/>
      <w:r w:rsidRPr="00273902">
        <w:t xml:space="preserve">2M, ETSI TC ITS, DATEX-II, </w:t>
      </w:r>
      <w:proofErr w:type="spellStart"/>
      <w:r w:rsidRPr="00273902">
        <w:t>Sensoris</w:t>
      </w:r>
      <w:proofErr w:type="spellEnd"/>
      <w:r w:rsidRPr="00273902">
        <w:t>, W3C Automotive Ontology Group</w:t>
      </w:r>
      <w:r>
        <w:t xml:space="preserve">, </w:t>
      </w:r>
      <w:r w:rsidRPr="00273902">
        <w:t xml:space="preserve">H2020 Autopilot, H2020 SINCHRONICITY, ENSEMBLE, </w:t>
      </w:r>
      <w:proofErr w:type="spellStart"/>
      <w:r w:rsidRPr="00273902">
        <w:t>TransAID</w:t>
      </w:r>
      <w:proofErr w:type="spellEnd"/>
      <w:r>
        <w:t>.</w:t>
      </w:r>
    </w:p>
    <w:p w:rsidR="00D45E42" w:rsidRDefault="00D45E42" w:rsidP="00273902">
      <w:r>
        <w:t>Use cases</w:t>
      </w:r>
      <w:r w:rsidR="00D5741D">
        <w:t xml:space="preserve"> include:</w:t>
      </w:r>
    </w:p>
    <w:p w:rsidR="00D45E42" w:rsidRDefault="00D45E42" w:rsidP="00273902">
      <w:pPr>
        <w:pStyle w:val="Paragraphedeliste"/>
        <w:numPr>
          <w:ilvl w:val="0"/>
          <w:numId w:val="2"/>
        </w:numPr>
      </w:pPr>
      <w:r w:rsidRPr="00D45E42">
        <w:t>Platooning</w:t>
      </w:r>
    </w:p>
    <w:p w:rsidR="00D45E42" w:rsidRDefault="00D45E42" w:rsidP="00273902">
      <w:pPr>
        <w:pStyle w:val="Paragraphedeliste"/>
        <w:numPr>
          <w:ilvl w:val="0"/>
          <w:numId w:val="2"/>
        </w:numPr>
      </w:pPr>
      <w:r w:rsidRPr="00D45E42">
        <w:t>Automated Valet Parking (AVP)</w:t>
      </w:r>
    </w:p>
    <w:p w:rsidR="00D45E42" w:rsidRDefault="00D45E42" w:rsidP="00273902">
      <w:pPr>
        <w:pStyle w:val="Paragraphedeliste"/>
        <w:numPr>
          <w:ilvl w:val="0"/>
          <w:numId w:val="2"/>
        </w:numPr>
      </w:pPr>
      <w:r w:rsidRPr="00D45E42">
        <w:t>Cooperative Perception Service (CPS)</w:t>
      </w:r>
    </w:p>
    <w:p w:rsidR="00D45E42" w:rsidRDefault="00D45E42" w:rsidP="00273902">
      <w:pPr>
        <w:pStyle w:val="Paragraphedeliste"/>
        <w:numPr>
          <w:ilvl w:val="0"/>
          <w:numId w:val="2"/>
        </w:numPr>
      </w:pPr>
      <w:r w:rsidRPr="00D45E42">
        <w:t>Vulnerable Road Users (VRUs)</w:t>
      </w:r>
    </w:p>
    <w:p w:rsidR="00CB74EF" w:rsidRDefault="00CB74EF" w:rsidP="00CB74EF">
      <w:pPr>
        <w:pStyle w:val="Paragraphedeliste"/>
      </w:pPr>
      <w:bookmarkStart w:id="0" w:name="_GoBack"/>
      <w:bookmarkEnd w:id="0"/>
    </w:p>
    <w:p w:rsidR="0015033A" w:rsidRDefault="00D5741D" w:rsidP="00CB74EF">
      <w:pPr>
        <w:pStyle w:val="Paragraphedeliste"/>
        <w:numPr>
          <w:ilvl w:val="1"/>
          <w:numId w:val="3"/>
        </w:numPr>
      </w:pPr>
      <w:r>
        <w:t>Evaluation</w:t>
      </w:r>
    </w:p>
    <w:p w:rsidR="00D5741D" w:rsidRDefault="00D5741D" w:rsidP="0015033A">
      <w:r>
        <w:t>To evaluate SAREF4AUTO, competency questions are stated, for instance:</w:t>
      </w:r>
    </w:p>
    <w:p w:rsidR="00D5741D" w:rsidRDefault="00D5741D" w:rsidP="00D5741D">
      <w:pPr>
        <w:pStyle w:val="Paragraphedeliste"/>
        <w:numPr>
          <w:ilvl w:val="0"/>
          <w:numId w:val="2"/>
        </w:numPr>
      </w:pPr>
      <w:r>
        <w:t>What type of vehicles are there?</w:t>
      </w:r>
    </w:p>
    <w:p w:rsidR="00D5741D" w:rsidRDefault="00D5741D" w:rsidP="00D5741D">
      <w:pPr>
        <w:pStyle w:val="Paragraphedeliste"/>
        <w:numPr>
          <w:ilvl w:val="0"/>
          <w:numId w:val="2"/>
        </w:numPr>
      </w:pPr>
      <w:r>
        <w:t>What are critical objects?</w:t>
      </w:r>
    </w:p>
    <w:p w:rsidR="00D5741D" w:rsidRDefault="00D5741D" w:rsidP="00D5741D">
      <w:pPr>
        <w:pStyle w:val="Paragraphedeliste"/>
        <w:numPr>
          <w:ilvl w:val="0"/>
          <w:numId w:val="2"/>
        </w:numPr>
      </w:pPr>
      <w:r>
        <w:t>What is the overall shape of an entity?</w:t>
      </w:r>
    </w:p>
    <w:p w:rsidR="00D5741D" w:rsidRDefault="00D5741D" w:rsidP="00D5741D">
      <w:r>
        <w:t>Those question come from practical requirement expressed by experts of the given se cases and will be used as a metric of the domain coverage of the ontology extension.</w:t>
      </w:r>
    </w:p>
    <w:p w:rsidR="00C47AC7" w:rsidRDefault="00C47AC7" w:rsidP="00D5741D"/>
    <w:p w:rsidR="00C47AC7" w:rsidRDefault="00C47AC7" w:rsidP="00CB74EF">
      <w:pPr>
        <w:pStyle w:val="Paragraphedeliste"/>
        <w:numPr>
          <w:ilvl w:val="0"/>
          <w:numId w:val="6"/>
        </w:numPr>
      </w:pPr>
      <w:r>
        <w:t>Release:</w:t>
      </w:r>
    </w:p>
    <w:p w:rsidR="00C47AC7" w:rsidRDefault="00C47AC7" w:rsidP="00D5741D">
      <w:r>
        <w:t>The SAREF4AUTO ontology is planned to be delivered in June 2020 as an ETSI Technical Specification</w:t>
      </w:r>
    </w:p>
    <w:p w:rsidR="00C47AC7" w:rsidRPr="00D879E3" w:rsidRDefault="00C47AC7" w:rsidP="00D5741D"/>
    <w:sectPr w:rsidR="00C47AC7" w:rsidRPr="00D879E3" w:rsidSect="0060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4285"/>
    <w:multiLevelType w:val="hybridMultilevel"/>
    <w:tmpl w:val="498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F5A82"/>
    <w:multiLevelType w:val="hybridMultilevel"/>
    <w:tmpl w:val="B296A84E"/>
    <w:lvl w:ilvl="0" w:tplc="64E08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4C42"/>
    <w:multiLevelType w:val="hybridMultilevel"/>
    <w:tmpl w:val="4834736C"/>
    <w:lvl w:ilvl="0" w:tplc="64E08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7279A"/>
    <w:multiLevelType w:val="hybridMultilevel"/>
    <w:tmpl w:val="94A2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5D0B"/>
    <w:multiLevelType w:val="hybridMultilevel"/>
    <w:tmpl w:val="238AB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130F4"/>
    <w:multiLevelType w:val="hybridMultilevel"/>
    <w:tmpl w:val="7D78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D9"/>
    <w:rsid w:val="00111DCE"/>
    <w:rsid w:val="0015033A"/>
    <w:rsid w:val="00273902"/>
    <w:rsid w:val="00323D5E"/>
    <w:rsid w:val="004454EF"/>
    <w:rsid w:val="006070AB"/>
    <w:rsid w:val="00611285"/>
    <w:rsid w:val="00670224"/>
    <w:rsid w:val="00701A16"/>
    <w:rsid w:val="00811A68"/>
    <w:rsid w:val="00861EB5"/>
    <w:rsid w:val="00A11BE6"/>
    <w:rsid w:val="00C24C0B"/>
    <w:rsid w:val="00C47AC7"/>
    <w:rsid w:val="00C93184"/>
    <w:rsid w:val="00CB74EF"/>
    <w:rsid w:val="00D35140"/>
    <w:rsid w:val="00D45E42"/>
    <w:rsid w:val="00D5741D"/>
    <w:rsid w:val="00D879E3"/>
    <w:rsid w:val="00D942D9"/>
    <w:rsid w:val="00DB67E3"/>
    <w:rsid w:val="00EA2F5F"/>
    <w:rsid w:val="00EA6CD4"/>
    <w:rsid w:val="00E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E6EA"/>
  <w15:chartTrackingRefBased/>
  <w15:docId w15:val="{D3ADCB5C-6116-4669-8E1D-5DEA916B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A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1A1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7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STF/STFs/STFHomePages/STF5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3id.org/sare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16</cp:revision>
  <dcterms:created xsi:type="dcterms:W3CDTF">2019-10-07T08:37:00Z</dcterms:created>
  <dcterms:modified xsi:type="dcterms:W3CDTF">2019-10-07T09:00:00Z</dcterms:modified>
</cp:coreProperties>
</file>